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CF" w:rsidRPr="00161C5F" w:rsidRDefault="00012661" w:rsidP="00D44ACF">
      <w:pPr>
        <w:pStyle w:val="Titre"/>
        <w:rPr>
          <w:rFonts w:cs="Arial"/>
          <w:sz w:val="40"/>
        </w:rPr>
      </w:pPr>
      <w:r>
        <w:rPr>
          <w:rFonts w:cs="Arial"/>
          <w:noProof/>
          <w:sz w:val="40"/>
          <w:lang w:val="en-US" w:eastAsia="en-US"/>
        </w:rPr>
        <w:object w:dxaOrig="1440" w:dyaOrig="1440">
          <v:group id="_x0000_s1026" style="position:absolute;left:0;text-align:left;margin-left:204.7pt;margin-top:3.95pt;width:32.1pt;height:28.55pt;z-index:251659264" coordorigin="4752,1584" coordsize="3545,37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752;top:1584;width:3545;height:3731">
              <v:imagedata r:id="rId7" o:title=""/>
            </v:shape>
            <v:shape id="_x0000_s1028" type="#_x0000_t75" style="position:absolute;left:5472;top:2736;width:2072;height:1137">
              <v:imagedata r:id="rId8" o:title=""/>
            </v:shape>
          </v:group>
          <o:OLEObject Type="Embed" ProgID="CDraw4" ShapeID="_x0000_s1027" DrawAspect="Content" ObjectID="_1733122308" r:id="rId9"/>
          <o:OLEObject Type="Embed" ProgID="CDraw4" ShapeID="_x0000_s1028" DrawAspect="Content" ObjectID="_1733122309" r:id="rId10"/>
        </w:object>
      </w:r>
      <w:r w:rsidR="00D44ACF" w:rsidRPr="00161C5F">
        <w:rPr>
          <w:rFonts w:cs="Arial"/>
          <w:sz w:val="40"/>
        </w:rPr>
        <w:t>Crédit</w:t>
      </w:r>
      <w:r w:rsidR="00D44ACF">
        <w:rPr>
          <w:rFonts w:cs="Arial"/>
          <w:sz w:val="40"/>
        </w:rPr>
        <w:t xml:space="preserve"> </w:t>
      </w:r>
      <w:r w:rsidR="00D44ACF" w:rsidRPr="00161C5F">
        <w:rPr>
          <w:rFonts w:cs="Arial"/>
          <w:sz w:val="40"/>
        </w:rPr>
        <w:t xml:space="preserve"> </w:t>
      </w:r>
      <w:r w:rsidR="00D44ACF">
        <w:rPr>
          <w:rFonts w:cs="Arial"/>
          <w:sz w:val="40"/>
        </w:rPr>
        <w:t xml:space="preserve">    </w:t>
      </w:r>
      <w:r w:rsidR="00D44ACF" w:rsidRPr="00161C5F">
        <w:rPr>
          <w:rFonts w:cs="Arial"/>
          <w:sz w:val="40"/>
        </w:rPr>
        <w:t>Foncier</w:t>
      </w:r>
    </w:p>
    <w:p w:rsidR="00D44ACF" w:rsidRPr="00161C5F" w:rsidRDefault="00D44ACF" w:rsidP="00D44ACF">
      <w:pPr>
        <w:rPr>
          <w:rFonts w:ascii="Arial Black" w:hAnsi="Arial Black" w:cs="Arial"/>
          <w:color w:val="800000"/>
          <w:sz w:val="28"/>
        </w:rPr>
      </w:pPr>
      <w:proofErr w:type="gramStart"/>
      <w:r w:rsidRPr="00161C5F">
        <w:rPr>
          <w:rFonts w:ascii="Arial Black" w:hAnsi="Arial Black" w:cs="Arial"/>
          <w:color w:val="800000"/>
          <w:sz w:val="40"/>
        </w:rPr>
        <w:t>du</w:t>
      </w:r>
      <w:proofErr w:type="gramEnd"/>
      <w:r w:rsidRPr="00161C5F">
        <w:rPr>
          <w:rFonts w:ascii="Arial Black" w:hAnsi="Arial Black" w:cs="Arial"/>
          <w:color w:val="800000"/>
          <w:sz w:val="40"/>
        </w:rPr>
        <w:t xml:space="preserve"> Cameroun</w:t>
      </w:r>
    </w:p>
    <w:p w:rsidR="00D44ACF" w:rsidRPr="00366A7F" w:rsidRDefault="00D44ACF" w:rsidP="00D44ACF">
      <w:pPr>
        <w:rPr>
          <w:rFonts w:ascii="Arial" w:hAnsi="Arial" w:cs="Arial"/>
          <w:b/>
          <w:bCs/>
          <w:sz w:val="16"/>
        </w:rPr>
      </w:pPr>
      <w:r w:rsidRPr="00366A7F">
        <w:rPr>
          <w:rFonts w:ascii="Arial" w:hAnsi="Arial" w:cs="Arial"/>
          <w:b/>
          <w:bCs/>
          <w:sz w:val="16"/>
        </w:rPr>
        <w:t>___________________________________________________________________________________________________</w:t>
      </w:r>
    </w:p>
    <w:p w:rsidR="00D44ACF" w:rsidRPr="00C45D72" w:rsidRDefault="00D44ACF" w:rsidP="00D44ACF">
      <w:pPr>
        <w:spacing w:after="120"/>
        <w:rPr>
          <w:rFonts w:ascii="Arial Black" w:hAnsi="Arial Black" w:cs="Arial"/>
          <w:sz w:val="16"/>
          <w:szCs w:val="16"/>
        </w:rPr>
      </w:pPr>
      <w:r w:rsidRPr="00C45D72">
        <w:rPr>
          <w:rFonts w:ascii="Arial Black" w:hAnsi="Arial Black" w:cs="Arial"/>
          <w:sz w:val="16"/>
          <w:szCs w:val="16"/>
        </w:rPr>
        <w:t>B P 1531 – YAOUNDE – Téléphone : 222 23 52 15 – Télécopie : 222 23 52 21</w:t>
      </w:r>
    </w:p>
    <w:p w:rsidR="00D44ACF" w:rsidRPr="00C53B35" w:rsidRDefault="00D44ACF" w:rsidP="00D44ACF">
      <w:pPr>
        <w:widowControl w:val="0"/>
        <w:autoSpaceDE w:val="0"/>
        <w:spacing w:after="120"/>
        <w:rPr>
          <w:rFonts w:ascii="Arial" w:hAnsi="Arial" w:cs="Arial"/>
          <w:b/>
          <w:bCs/>
          <w:sz w:val="32"/>
          <w:szCs w:val="32"/>
        </w:rPr>
      </w:pPr>
      <w:r w:rsidRPr="00C53B35">
        <w:rPr>
          <w:rFonts w:ascii="Arial" w:hAnsi="Arial" w:cs="Arial"/>
          <w:b/>
          <w:bCs/>
          <w:sz w:val="32"/>
          <w:szCs w:val="32"/>
        </w:rPr>
        <w:t>ADDITIF</w:t>
      </w:r>
    </w:p>
    <w:p w:rsidR="00D44ACF" w:rsidRPr="00731E4E" w:rsidRDefault="00D44ACF" w:rsidP="00D44ACF">
      <w:pPr>
        <w:autoSpaceDE w:val="0"/>
        <w:autoSpaceDN w:val="0"/>
        <w:adjustRightInd w:val="0"/>
        <w:jc w:val="both"/>
        <w:rPr>
          <w:rFonts w:cs="Arial Narrow,Bold"/>
          <w:b/>
          <w:bCs/>
        </w:rPr>
      </w:pPr>
      <w:r w:rsidRPr="001D72E4">
        <w:rPr>
          <w:rFonts w:cs="Arial Narrow,Bold"/>
          <w:b/>
          <w:bCs/>
        </w:rPr>
        <w:t>APPEL D’OFFRE</w:t>
      </w:r>
      <w:r>
        <w:rPr>
          <w:rFonts w:cs="Arial Narrow,Bold"/>
          <w:b/>
          <w:bCs/>
        </w:rPr>
        <w:t>S</w:t>
      </w:r>
      <w:r w:rsidRPr="001D72E4">
        <w:rPr>
          <w:rFonts w:cs="Arial Narrow,Bold"/>
          <w:b/>
          <w:bCs/>
        </w:rPr>
        <w:t xml:space="preserve"> NATIONAL OUVERT N°06/AONO/CFC/CIPM/2022 DU 23 DECEMBRE 2022 RELATIF AUX TRAVAUX DE RAVALEMENT DES FACADES ET DE RENOVATION INTERIEURE DE L’IMMEUBLE SIEGE DU CREDIT FONCIER DU CAMEROUN EN PROCEDURE D’URGENCE</w:t>
      </w:r>
    </w:p>
    <w:p w:rsidR="00D44ACF" w:rsidRDefault="00D44ACF" w:rsidP="00D44ACF">
      <w:pPr>
        <w:tabs>
          <w:tab w:val="left" w:pos="-1440"/>
        </w:tabs>
        <w:spacing w:after="120"/>
        <w:jc w:val="both"/>
        <w:rPr>
          <w:rFonts w:cs="Arial"/>
          <w:color w:val="000000"/>
          <w:sz w:val="22"/>
          <w:szCs w:val="22"/>
        </w:rPr>
      </w:pPr>
    </w:p>
    <w:p w:rsidR="00D44ACF" w:rsidRPr="00587C0D" w:rsidRDefault="00D44ACF" w:rsidP="00D44ACF">
      <w:pPr>
        <w:tabs>
          <w:tab w:val="left" w:pos="-1440"/>
        </w:tabs>
        <w:spacing w:after="120"/>
        <w:jc w:val="both"/>
        <w:rPr>
          <w:rFonts w:cs="Arial"/>
          <w:color w:val="000000"/>
        </w:rPr>
      </w:pPr>
      <w:r w:rsidRPr="00587C0D">
        <w:rPr>
          <w:rFonts w:cs="Arial"/>
          <w:color w:val="000000"/>
        </w:rPr>
        <w:t>Le Directeur Général du Crédit Foncier du Cameroun</w:t>
      </w:r>
      <w:r w:rsidR="00EF065A" w:rsidRPr="00587C0D">
        <w:rPr>
          <w:rFonts w:cs="Arial"/>
          <w:color w:val="000000"/>
        </w:rPr>
        <w:t xml:space="preserve"> (CFC)</w:t>
      </w:r>
      <w:r w:rsidRPr="00587C0D">
        <w:rPr>
          <w:rFonts w:cs="Arial"/>
          <w:color w:val="000000"/>
        </w:rPr>
        <w:t xml:space="preserve"> communique :</w:t>
      </w:r>
    </w:p>
    <w:p w:rsidR="00D44ACF" w:rsidRPr="00587C0D" w:rsidRDefault="00D44ACF" w:rsidP="00D44ACF">
      <w:pPr>
        <w:tabs>
          <w:tab w:val="left" w:pos="-1440"/>
        </w:tabs>
        <w:spacing w:after="120"/>
        <w:jc w:val="both"/>
        <w:rPr>
          <w:rFonts w:cs="Arial"/>
          <w:color w:val="000000"/>
        </w:rPr>
      </w:pPr>
      <w:r w:rsidRPr="00587C0D">
        <w:rPr>
          <w:rFonts w:cs="Arial"/>
          <w:color w:val="000000"/>
        </w:rPr>
        <w:t>Les candidats intéressés par l’Appel d’offres dont l’objet est repris en marge, son</w:t>
      </w:r>
      <w:r w:rsidR="009D53F7">
        <w:rPr>
          <w:rFonts w:cs="Arial"/>
          <w:color w:val="000000"/>
        </w:rPr>
        <w:t>t informés que la modification ci-dessous a été apportée</w:t>
      </w:r>
      <w:r w:rsidRPr="00587C0D">
        <w:rPr>
          <w:rFonts w:cs="Arial"/>
          <w:color w:val="000000"/>
        </w:rPr>
        <w:t xml:space="preserve"> </w:t>
      </w:r>
      <w:r w:rsidR="009D53F7">
        <w:rPr>
          <w:rFonts w:cs="Arial"/>
          <w:color w:val="000000"/>
        </w:rPr>
        <w:t>au critère éliminatoire du Dossier d’Appel d’Offres (Avis d’Appel d’Offres, Règlement Particulier de l’Appel d’Offre, Grille d’Evaluation)</w:t>
      </w:r>
      <w:r w:rsidRPr="00587C0D">
        <w:rPr>
          <w:rFonts w:cs="Arial"/>
          <w:color w:val="000000"/>
        </w:rPr>
        <w:t> :</w:t>
      </w:r>
    </w:p>
    <w:p w:rsidR="0066651D" w:rsidRPr="00587C0D" w:rsidRDefault="00D44ACF" w:rsidP="00D44ACF">
      <w:pPr>
        <w:tabs>
          <w:tab w:val="left" w:pos="-1440"/>
        </w:tabs>
        <w:spacing w:after="120"/>
        <w:jc w:val="both"/>
      </w:pPr>
      <w:r w:rsidRPr="00587C0D">
        <w:t>Au lieu de</w:t>
      </w:r>
      <w:r w:rsidR="0066651D" w:rsidRPr="00587C0D">
        <w:t> :</w:t>
      </w:r>
    </w:p>
    <w:p w:rsidR="0066651D" w:rsidRPr="009D53F7" w:rsidRDefault="0066651D" w:rsidP="00D44ACF">
      <w:pPr>
        <w:tabs>
          <w:tab w:val="left" w:pos="-1440"/>
        </w:tabs>
        <w:spacing w:after="120"/>
        <w:jc w:val="both"/>
      </w:pPr>
      <w:r w:rsidRPr="009D53F7">
        <w:t>Critères d’évaluations</w:t>
      </w:r>
    </w:p>
    <w:p w:rsidR="00D44ACF" w:rsidRPr="009D53F7" w:rsidRDefault="0066651D" w:rsidP="00D44ACF">
      <w:pPr>
        <w:tabs>
          <w:tab w:val="left" w:pos="-1440"/>
        </w:tabs>
        <w:spacing w:after="120"/>
        <w:jc w:val="both"/>
      </w:pPr>
      <w:r w:rsidRPr="009D53F7">
        <w:t>Critères éliminatoires</w:t>
      </w:r>
      <w:r w:rsidR="00D44ACF" w:rsidRPr="009D53F7">
        <w:t xml:space="preserve"> </w:t>
      </w:r>
    </w:p>
    <w:p w:rsidR="00D44ACF" w:rsidRPr="00587C0D" w:rsidRDefault="0066651D" w:rsidP="00D44ACF">
      <w:pPr>
        <w:tabs>
          <w:tab w:val="left" w:pos="-1440"/>
        </w:tabs>
        <w:spacing w:after="120"/>
        <w:jc w:val="both"/>
        <w:rPr>
          <w:rFonts w:cs="Arial"/>
        </w:rPr>
      </w:pPr>
      <w:proofErr w:type="gramStart"/>
      <w:r w:rsidRPr="00587C0D">
        <w:rPr>
          <w:b/>
        </w:rPr>
        <w:t>g)-</w:t>
      </w:r>
      <w:proofErr w:type="gramEnd"/>
      <w:r w:rsidRPr="00587C0D">
        <w:t xml:space="preserve"> </w:t>
      </w:r>
      <w:r w:rsidR="00D44ACF" w:rsidRPr="00587C0D">
        <w:rPr>
          <w:b/>
          <w:i/>
        </w:rPr>
        <w:t>Effectif du personnel affilié à la CNPS : supérieur ou égal aux nombre du personnel d’encadrements (télé déclaration des 03 derniers mois), la liste détaillée dudit personnel assortie de leurs immatriculations individuelles à la CNPS, et joindre l’APS attestant de la mise à jour du paiement des cotisations</w:t>
      </w:r>
      <w:r w:rsidR="00D44ACF" w:rsidRPr="00587C0D">
        <w:t xml:space="preserve"> ;</w:t>
      </w:r>
    </w:p>
    <w:p w:rsidR="00B337E9" w:rsidRPr="00587C0D" w:rsidRDefault="0066651D" w:rsidP="0066651D">
      <w:pPr>
        <w:jc w:val="both"/>
      </w:pPr>
      <w:proofErr w:type="gramStart"/>
      <w:r w:rsidRPr="00587C0D">
        <w:t>lire</w:t>
      </w:r>
      <w:proofErr w:type="gramEnd"/>
      <w:r w:rsidRPr="00587C0D">
        <w:t> :</w:t>
      </w:r>
    </w:p>
    <w:p w:rsidR="0066651D" w:rsidRPr="00587C0D" w:rsidRDefault="0066651D" w:rsidP="0066651D">
      <w:pPr>
        <w:tabs>
          <w:tab w:val="left" w:pos="-1440"/>
        </w:tabs>
        <w:spacing w:after="120"/>
        <w:jc w:val="both"/>
      </w:pPr>
    </w:p>
    <w:p w:rsidR="0066651D" w:rsidRPr="009D53F7" w:rsidRDefault="0066651D" w:rsidP="0066651D">
      <w:pPr>
        <w:tabs>
          <w:tab w:val="left" w:pos="-1440"/>
        </w:tabs>
        <w:spacing w:after="120"/>
        <w:jc w:val="both"/>
      </w:pPr>
      <w:r w:rsidRPr="009D53F7">
        <w:t>Critères d’évaluations</w:t>
      </w:r>
    </w:p>
    <w:p w:rsidR="0066651D" w:rsidRPr="009D53F7" w:rsidRDefault="0066651D" w:rsidP="0066651D">
      <w:pPr>
        <w:tabs>
          <w:tab w:val="left" w:pos="-1440"/>
        </w:tabs>
        <w:spacing w:after="120"/>
        <w:jc w:val="both"/>
      </w:pPr>
      <w:r w:rsidRPr="009D53F7">
        <w:t xml:space="preserve">Critères éliminatoires </w:t>
      </w:r>
    </w:p>
    <w:p w:rsidR="00EF065A" w:rsidRPr="00587C0D" w:rsidRDefault="0066651D" w:rsidP="00EF065A">
      <w:pPr>
        <w:autoSpaceDE w:val="0"/>
        <w:autoSpaceDN w:val="0"/>
        <w:adjustRightInd w:val="0"/>
        <w:jc w:val="both"/>
        <w:rPr>
          <w:rFonts w:cs="Arial Narrow"/>
        </w:rPr>
      </w:pPr>
      <w:proofErr w:type="gramStart"/>
      <w:r w:rsidRPr="00587C0D">
        <w:rPr>
          <w:b/>
        </w:rPr>
        <w:t>g)-</w:t>
      </w:r>
      <w:proofErr w:type="gramEnd"/>
      <w:r w:rsidRPr="00587C0D">
        <w:t xml:space="preserve"> </w:t>
      </w:r>
      <w:r w:rsidRPr="00587C0D">
        <w:rPr>
          <w:b/>
          <w:i/>
        </w:rPr>
        <w:t xml:space="preserve">Absence de </w:t>
      </w:r>
      <w:r w:rsidR="00EF065A" w:rsidRPr="00587C0D">
        <w:rPr>
          <w:rFonts w:cs="Arial Narrow"/>
          <w:b/>
          <w:i/>
        </w:rPr>
        <w:t>L’original de l’attestation pour soumission signée du Directeur Général de la CNPS, certifiant que le soumissionnaire a effectivement versé à la caisse les sommes dont il est redevable et précisant l’objet de la soumission et la référence de l’appel d’offres; datant de moins de trois (03) mois</w:t>
      </w:r>
      <w:r w:rsidR="00587C0D" w:rsidRPr="00587C0D">
        <w:rPr>
          <w:rFonts w:cs="Arial Narrow"/>
          <w:b/>
          <w:i/>
        </w:rPr>
        <w:t>.</w:t>
      </w:r>
    </w:p>
    <w:p w:rsidR="00EF065A" w:rsidRPr="00587C0D" w:rsidRDefault="00EF065A" w:rsidP="00EF065A">
      <w:pPr>
        <w:autoSpaceDE w:val="0"/>
        <w:autoSpaceDN w:val="0"/>
        <w:adjustRightInd w:val="0"/>
        <w:jc w:val="both"/>
        <w:rPr>
          <w:rFonts w:cs="Arial Narrow"/>
        </w:rPr>
      </w:pPr>
    </w:p>
    <w:p w:rsidR="00587C0D" w:rsidRPr="00587C0D" w:rsidRDefault="00587C0D" w:rsidP="00587C0D">
      <w:pPr>
        <w:autoSpaceDE w:val="0"/>
        <w:autoSpaceDN w:val="0"/>
        <w:adjustRightInd w:val="0"/>
        <w:jc w:val="both"/>
      </w:pPr>
      <w:r w:rsidRPr="00587C0D">
        <w:t>Le reste, sans changement</w:t>
      </w:r>
    </w:p>
    <w:p w:rsidR="00587C0D" w:rsidRPr="00110BD6" w:rsidRDefault="00587C0D" w:rsidP="00587C0D">
      <w:pPr>
        <w:ind w:left="4956" w:right="-82"/>
        <w:jc w:val="both"/>
        <w:rPr>
          <w:rFonts w:cs="Arial"/>
          <w:b/>
        </w:rPr>
      </w:pPr>
      <w:r>
        <w:rPr>
          <w:rFonts w:cs="Arial"/>
          <w:b/>
        </w:rPr>
        <w:t>Yaoundé, le</w:t>
      </w:r>
      <w:r w:rsidR="004E16A2">
        <w:rPr>
          <w:rFonts w:cs="Arial"/>
          <w:b/>
        </w:rPr>
        <w:t xml:space="preserve"> 20 décembre 2022</w:t>
      </w:r>
      <w:bookmarkStart w:id="0" w:name="_GoBack"/>
      <w:bookmarkEnd w:id="0"/>
    </w:p>
    <w:p w:rsidR="00587C0D" w:rsidRPr="00110BD6" w:rsidRDefault="00587C0D" w:rsidP="00587C0D">
      <w:pPr>
        <w:ind w:left="4248" w:right="-82" w:firstLine="708"/>
        <w:jc w:val="both"/>
        <w:rPr>
          <w:rFonts w:cs="Arial"/>
          <w:b/>
        </w:rPr>
      </w:pPr>
      <w:r w:rsidRPr="00110BD6">
        <w:rPr>
          <w:rFonts w:cs="Arial"/>
          <w:b/>
        </w:rPr>
        <w:t>LE DIRECTEUR GENERAL</w:t>
      </w:r>
    </w:p>
    <w:p w:rsidR="00587C0D" w:rsidRPr="00110BD6" w:rsidRDefault="00587C0D" w:rsidP="00587C0D">
      <w:pPr>
        <w:spacing w:after="120"/>
        <w:ind w:left="4248" w:right="-82" w:firstLine="708"/>
        <w:jc w:val="both"/>
        <w:rPr>
          <w:rFonts w:cs="Arial"/>
          <w:b/>
        </w:rPr>
      </w:pPr>
      <w:r w:rsidRPr="00110BD6">
        <w:rPr>
          <w:rFonts w:cs="Arial"/>
          <w:b/>
        </w:rPr>
        <w:t>DU CREDIT FONCIER DU CAMEROUN,</w:t>
      </w:r>
    </w:p>
    <w:p w:rsidR="00587C0D" w:rsidRDefault="00587C0D" w:rsidP="00587C0D">
      <w:pPr>
        <w:autoSpaceDE w:val="0"/>
        <w:autoSpaceDN w:val="0"/>
        <w:adjustRightInd w:val="0"/>
        <w:jc w:val="both"/>
      </w:pPr>
    </w:p>
    <w:p w:rsidR="00587C0D" w:rsidRPr="00643BED" w:rsidRDefault="00587C0D" w:rsidP="00587C0D">
      <w:pPr>
        <w:ind w:right="-82"/>
        <w:jc w:val="both"/>
        <w:rPr>
          <w:rFonts w:cs="Arial"/>
          <w:u w:val="single"/>
        </w:rPr>
      </w:pPr>
      <w:proofErr w:type="gramStart"/>
      <w:r w:rsidRPr="00643BED">
        <w:rPr>
          <w:rFonts w:cs="Arial"/>
          <w:u w:val="single"/>
        </w:rPr>
        <w:t>AMPLIATIONS:</w:t>
      </w:r>
      <w:proofErr w:type="gramEnd"/>
    </w:p>
    <w:p w:rsidR="00587C0D" w:rsidRPr="006057AB" w:rsidRDefault="00587C0D" w:rsidP="00587C0D">
      <w:pPr>
        <w:numPr>
          <w:ilvl w:val="0"/>
          <w:numId w:val="1"/>
        </w:numPr>
        <w:tabs>
          <w:tab w:val="clear" w:pos="360"/>
          <w:tab w:val="num" w:pos="-284"/>
          <w:tab w:val="num" w:pos="426"/>
        </w:tabs>
        <w:spacing w:line="23" w:lineRule="atLeast"/>
        <w:ind w:left="1066" w:right="-79" w:hanging="782"/>
        <w:jc w:val="both"/>
        <w:rPr>
          <w:rFonts w:cs="Arial"/>
          <w:sz w:val="20"/>
          <w:szCs w:val="20"/>
        </w:rPr>
      </w:pPr>
      <w:r w:rsidRPr="006057AB">
        <w:rPr>
          <w:rFonts w:cs="Arial"/>
          <w:sz w:val="20"/>
          <w:szCs w:val="20"/>
        </w:rPr>
        <w:t>MINMAP</w:t>
      </w:r>
    </w:p>
    <w:p w:rsidR="00587C0D" w:rsidRPr="006057AB" w:rsidRDefault="00587C0D" w:rsidP="00587C0D">
      <w:pPr>
        <w:numPr>
          <w:ilvl w:val="0"/>
          <w:numId w:val="1"/>
        </w:numPr>
        <w:tabs>
          <w:tab w:val="clear" w:pos="360"/>
          <w:tab w:val="num" w:pos="-284"/>
          <w:tab w:val="num" w:pos="426"/>
        </w:tabs>
        <w:spacing w:line="23" w:lineRule="atLeast"/>
        <w:ind w:left="1066" w:right="-79" w:hanging="782"/>
        <w:jc w:val="both"/>
        <w:rPr>
          <w:rFonts w:cs="Arial"/>
          <w:sz w:val="20"/>
          <w:szCs w:val="20"/>
        </w:rPr>
      </w:pPr>
      <w:proofErr w:type="gramStart"/>
      <w:r w:rsidRPr="006057AB">
        <w:rPr>
          <w:rFonts w:cs="Arial"/>
          <w:sz w:val="20"/>
          <w:szCs w:val="20"/>
        </w:rPr>
        <w:t>CA CFC</w:t>
      </w:r>
      <w:proofErr w:type="gramEnd"/>
    </w:p>
    <w:p w:rsidR="00587C0D" w:rsidRPr="006057AB" w:rsidRDefault="00587C0D" w:rsidP="00587C0D">
      <w:pPr>
        <w:numPr>
          <w:ilvl w:val="0"/>
          <w:numId w:val="1"/>
        </w:numPr>
        <w:tabs>
          <w:tab w:val="clear" w:pos="360"/>
          <w:tab w:val="num" w:pos="-284"/>
          <w:tab w:val="num" w:pos="426"/>
        </w:tabs>
        <w:spacing w:line="23" w:lineRule="atLeast"/>
        <w:ind w:left="1066" w:right="-79" w:hanging="782"/>
        <w:jc w:val="both"/>
        <w:rPr>
          <w:rFonts w:cs="Arial"/>
          <w:sz w:val="20"/>
          <w:szCs w:val="20"/>
        </w:rPr>
      </w:pPr>
      <w:r w:rsidRPr="006057AB">
        <w:rPr>
          <w:rFonts w:cs="Arial"/>
          <w:sz w:val="20"/>
          <w:szCs w:val="20"/>
        </w:rPr>
        <w:t>ARMP</w:t>
      </w:r>
    </w:p>
    <w:p w:rsidR="00587C0D" w:rsidRPr="006057AB" w:rsidRDefault="00587C0D" w:rsidP="00587C0D">
      <w:pPr>
        <w:numPr>
          <w:ilvl w:val="0"/>
          <w:numId w:val="1"/>
        </w:numPr>
        <w:tabs>
          <w:tab w:val="clear" w:pos="360"/>
          <w:tab w:val="num" w:pos="-284"/>
          <w:tab w:val="num" w:pos="426"/>
        </w:tabs>
        <w:spacing w:line="23" w:lineRule="atLeast"/>
        <w:ind w:left="1066" w:right="-79" w:hanging="782"/>
        <w:jc w:val="both"/>
        <w:rPr>
          <w:rFonts w:cs="Arial"/>
          <w:sz w:val="20"/>
          <w:szCs w:val="20"/>
        </w:rPr>
      </w:pPr>
      <w:r w:rsidRPr="006057AB">
        <w:rPr>
          <w:rFonts w:cs="Arial"/>
          <w:sz w:val="20"/>
          <w:szCs w:val="20"/>
        </w:rPr>
        <w:t>Président CIPM</w:t>
      </w:r>
    </w:p>
    <w:p w:rsidR="00587C0D" w:rsidRPr="006057AB" w:rsidRDefault="00587C0D" w:rsidP="00587C0D">
      <w:pPr>
        <w:numPr>
          <w:ilvl w:val="0"/>
          <w:numId w:val="1"/>
        </w:numPr>
        <w:tabs>
          <w:tab w:val="clear" w:pos="360"/>
          <w:tab w:val="num" w:pos="-284"/>
          <w:tab w:val="num" w:pos="426"/>
        </w:tabs>
        <w:spacing w:line="23" w:lineRule="atLeast"/>
        <w:ind w:left="1066" w:right="-79" w:hanging="782"/>
        <w:jc w:val="both"/>
        <w:rPr>
          <w:rFonts w:cs="Arial"/>
          <w:sz w:val="20"/>
          <w:szCs w:val="20"/>
        </w:rPr>
      </w:pPr>
      <w:r w:rsidRPr="006057AB">
        <w:rPr>
          <w:rFonts w:cs="Arial"/>
          <w:sz w:val="20"/>
          <w:szCs w:val="20"/>
        </w:rPr>
        <w:t>Affichage</w:t>
      </w:r>
    </w:p>
    <w:p w:rsidR="00587C0D" w:rsidRPr="006057AB" w:rsidRDefault="00587C0D" w:rsidP="00587C0D">
      <w:pPr>
        <w:numPr>
          <w:ilvl w:val="0"/>
          <w:numId w:val="1"/>
        </w:numPr>
        <w:tabs>
          <w:tab w:val="clear" w:pos="360"/>
          <w:tab w:val="num" w:pos="-284"/>
          <w:tab w:val="num" w:pos="426"/>
        </w:tabs>
        <w:spacing w:line="23" w:lineRule="atLeast"/>
        <w:ind w:left="1066" w:right="-79" w:hanging="782"/>
        <w:jc w:val="both"/>
        <w:rPr>
          <w:rFonts w:cs="Arial"/>
          <w:sz w:val="20"/>
          <w:szCs w:val="20"/>
        </w:rPr>
      </w:pPr>
      <w:r w:rsidRPr="006057AB">
        <w:rPr>
          <w:rFonts w:cs="Arial"/>
          <w:sz w:val="20"/>
          <w:szCs w:val="20"/>
        </w:rPr>
        <w:t>Chrono/Archives.</w:t>
      </w:r>
    </w:p>
    <w:p w:rsidR="00EF065A" w:rsidRDefault="00EF065A" w:rsidP="00EF065A">
      <w:pPr>
        <w:autoSpaceDE w:val="0"/>
        <w:autoSpaceDN w:val="0"/>
        <w:adjustRightInd w:val="0"/>
        <w:jc w:val="both"/>
      </w:pPr>
    </w:p>
    <w:sectPr w:rsidR="00EF065A" w:rsidSect="00EF065A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661" w:rsidRDefault="00012661" w:rsidP="00EF065A">
      <w:r>
        <w:separator/>
      </w:r>
    </w:p>
  </w:endnote>
  <w:endnote w:type="continuationSeparator" w:id="0">
    <w:p w:rsidR="00012661" w:rsidRDefault="00012661" w:rsidP="00EF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,Bold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5A" w:rsidRPr="00EF065A" w:rsidRDefault="00EF065A" w:rsidP="00EF065A">
    <w:pPr>
      <w:pStyle w:val="Pieddepage"/>
      <w:rPr>
        <w:rFonts w:ascii="Times New Roman" w:hAnsi="Times New Roman"/>
        <w:bCs/>
        <w:sz w:val="16"/>
        <w:szCs w:val="20"/>
        <w:lang w:val="x-none"/>
      </w:rPr>
    </w:pPr>
    <w:r w:rsidRPr="00EF065A">
      <w:rPr>
        <w:rFonts w:ascii="Times New Roman" w:hAnsi="Times New Roman"/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FB59447" wp14:editId="34062F33">
              <wp:simplePos x="0" y="0"/>
              <wp:positionH relativeFrom="column">
                <wp:posOffset>-116840</wp:posOffset>
              </wp:positionH>
              <wp:positionV relativeFrom="paragraph">
                <wp:posOffset>-59056</wp:posOffset>
              </wp:positionV>
              <wp:extent cx="6000750" cy="0"/>
              <wp:effectExtent l="0" t="0" r="19050" b="19050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07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67013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01FB1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-9.2pt;margin-top:-4.65pt;width:472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" strokecolor="#670131"/>
          </w:pict>
        </mc:Fallback>
      </mc:AlternateContent>
    </w:r>
    <w:r w:rsidRPr="00EF065A">
      <w:rPr>
        <w:rFonts w:ascii="Times New Roman" w:hAnsi="Times New Roman"/>
        <w:bCs/>
        <w:sz w:val="16"/>
        <w:szCs w:val="20"/>
        <w:lang w:val="x-none"/>
      </w:rPr>
      <w:t xml:space="preserve">Société à capital public ayant la forme d’une SA au capital de francs CFA 10 000 000 000 </w:t>
    </w:r>
  </w:p>
  <w:p w:rsidR="00EF065A" w:rsidRPr="00EF065A" w:rsidRDefault="00EF065A" w:rsidP="00EF065A">
    <w:pPr>
      <w:tabs>
        <w:tab w:val="center" w:pos="4536"/>
        <w:tab w:val="right" w:pos="9072"/>
      </w:tabs>
      <w:rPr>
        <w:rFonts w:ascii="Times New Roman" w:hAnsi="Times New Roman"/>
        <w:bCs/>
        <w:sz w:val="16"/>
        <w:szCs w:val="20"/>
        <w:lang w:val="x-none"/>
      </w:rPr>
    </w:pPr>
    <w:r w:rsidRPr="00EF065A">
      <w:rPr>
        <w:rFonts w:ascii="Times New Roman" w:hAnsi="Times New Roman"/>
        <w:bCs/>
        <w:sz w:val="16"/>
        <w:szCs w:val="20"/>
        <w:lang w:val="x-none"/>
      </w:rPr>
      <w:t>RC/YAO/2019/M/211 du 27 juin 2019, Siège Social 484, Boulevard du 20 mai 1972</w:t>
    </w:r>
  </w:p>
  <w:p w:rsidR="00EF065A" w:rsidRPr="00EF065A" w:rsidRDefault="00EF065A" w:rsidP="00EF065A">
    <w:pPr>
      <w:tabs>
        <w:tab w:val="center" w:pos="4536"/>
        <w:tab w:val="right" w:pos="9072"/>
      </w:tabs>
      <w:rPr>
        <w:rFonts w:ascii="Times New Roman" w:hAnsi="Times New Roman"/>
        <w:b/>
        <w:bCs/>
        <w:sz w:val="16"/>
        <w:szCs w:val="20"/>
        <w:lang w:val="x-none"/>
      </w:rPr>
    </w:pPr>
    <w:r w:rsidRPr="00EF065A">
      <w:rPr>
        <w:rFonts w:ascii="Times New Roman" w:hAnsi="Times New Roman"/>
        <w:b/>
        <w:bCs/>
        <w:sz w:val="16"/>
        <w:szCs w:val="20"/>
        <w:lang w:val="x-none"/>
      </w:rPr>
      <w:t>BP 1531 YAOUNDE  -  Téléphone : (237) 222 23 02 32   -  Télécopie : (237) 222 23 52 21 – site web : www.creditfoncier.cm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661" w:rsidRDefault="00012661" w:rsidP="00EF065A">
      <w:r>
        <w:separator/>
      </w:r>
    </w:p>
  </w:footnote>
  <w:footnote w:type="continuationSeparator" w:id="0">
    <w:p w:rsidR="00012661" w:rsidRDefault="00012661" w:rsidP="00EF0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E59F0"/>
    <w:multiLevelType w:val="hybridMultilevel"/>
    <w:tmpl w:val="D67E40D8"/>
    <w:lvl w:ilvl="0" w:tplc="FFFFFFFF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CF"/>
    <w:rsid w:val="00012661"/>
    <w:rsid w:val="00196B83"/>
    <w:rsid w:val="001D53E8"/>
    <w:rsid w:val="004E16A2"/>
    <w:rsid w:val="00587C0D"/>
    <w:rsid w:val="0066651D"/>
    <w:rsid w:val="009D53F7"/>
    <w:rsid w:val="00B337E9"/>
    <w:rsid w:val="00D44ACF"/>
    <w:rsid w:val="00D45A87"/>
    <w:rsid w:val="00DC396C"/>
    <w:rsid w:val="00EF065A"/>
    <w:rsid w:val="00F8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DFFF4"/>
  <w15:chartTrackingRefBased/>
  <w15:docId w15:val="{03B64574-5D04-45C6-812E-BE223DD3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ACF"/>
    <w:pPr>
      <w:spacing w:after="0" w:line="240" w:lineRule="auto"/>
      <w:jc w:val="center"/>
    </w:pPr>
    <w:rPr>
      <w:rFonts w:ascii="Tw Cen MT" w:eastAsia="Times New Roman" w:hAnsi="Tw Cen MT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D44ACF"/>
    <w:rPr>
      <w:rFonts w:ascii="Arial Black" w:hAnsi="Arial Black"/>
      <w:color w:val="800000"/>
      <w:sz w:val="36"/>
      <w:szCs w:val="20"/>
      <w:lang w:val="x-none"/>
    </w:rPr>
  </w:style>
  <w:style w:type="character" w:customStyle="1" w:styleId="TitreCar">
    <w:name w:val="Titre Car"/>
    <w:basedOn w:val="Policepardfaut"/>
    <w:link w:val="Titre"/>
    <w:rsid w:val="00D44ACF"/>
    <w:rPr>
      <w:rFonts w:ascii="Arial Black" w:eastAsia="Times New Roman" w:hAnsi="Arial Black" w:cs="Times New Roman"/>
      <w:color w:val="800000"/>
      <w:sz w:val="36"/>
      <w:szCs w:val="20"/>
      <w:lang w:val="x-none" w:eastAsia="fr-FR"/>
    </w:rPr>
  </w:style>
  <w:style w:type="paragraph" w:styleId="En-tte">
    <w:name w:val="header"/>
    <w:basedOn w:val="Normal"/>
    <w:link w:val="En-tteCar"/>
    <w:uiPriority w:val="99"/>
    <w:unhideWhenUsed/>
    <w:rsid w:val="00EF06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065A"/>
    <w:rPr>
      <w:rFonts w:ascii="Tw Cen MT" w:eastAsia="Times New Roman" w:hAnsi="Tw Cen MT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F06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065A"/>
    <w:rPr>
      <w:rFonts w:ascii="Tw Cen MT" w:eastAsia="Times New Roman" w:hAnsi="Tw Cen MT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7C0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7C0D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BOUYOGO MBANG Eric Christian</dc:creator>
  <cp:keywords/>
  <dc:description/>
  <cp:lastModifiedBy>BOUYOGO MBANG Eric Christian</cp:lastModifiedBy>
  <cp:revision>5</cp:revision>
  <cp:lastPrinted>2022-12-20T18:05:00Z</cp:lastPrinted>
  <dcterms:created xsi:type="dcterms:W3CDTF">2022-12-20T17:50:00Z</dcterms:created>
  <dcterms:modified xsi:type="dcterms:W3CDTF">2022-12-21T09:05:00Z</dcterms:modified>
</cp:coreProperties>
</file>